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ABB Sp. z o.o. nadal w Axis Kraków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ABB Sp. z o.o., globalny lider nowatorskich technologii z wszechstronną ofertą dla branż cyfrowych, przedłużył umowę najmu w położonym niemal w samym centrum stolicy Małopolski budynku AXIS Kraków. Umowa obejmuje powierzchnię biurową o łącznej powierzchni 20.000 m2. Za koordynację procesu renegocjacji odpowiadał reprezentant najemcy - firma doradcza Corees Polska.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Informacja prasowa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04.05.2020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ABB Sp. z o.o. nadal w Axis Kraków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ABB Sp. z o.o., globalny lider nowatorskich technologii z wszechstronną ofertą dla branż cyfrowych, przedłużył umowę najmu w położonym niemal w samym centrum stolicy Małopolski budynku AXIS Kraków. Umowa obejmuje powierzchnię biurową o łącznej powierzchni 20.000 m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  <w:b/>
        </w:rPr>
        <w:t xml:space="preserve">. Za koordynację procesu renegocjacji odpowiadał reprezentant najemcy - firma doradcza Corees Polska.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Biurowiec Axis spełnia wszystkie nasze oczekiwania co do standardów i komfortu użytkowania</w:t>
      </w:r>
      <w:r>
        <w:rPr>
          <w:rFonts w:ascii="calibri" w:hAnsi="calibri" w:eastAsia="calibri" w:cs="calibri"/>
          <w:sz w:val="24"/>
          <w:szCs w:val="24"/>
        </w:rPr>
        <w:t xml:space="preserve"> – mówi Janusz Machnicki, Head of Real Estate Polish Hub, ABB Sp. z o.o.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zadowoleni z faktu przedłużenia umowy najmu, a także jej warunków, jakie udało nam się wynegocjować dzięki wsparciu ze strony Corees Polska.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Finał prowadzonych rozmów przypadł na trudny okres tego roku</w:t>
      </w:r>
      <w:r>
        <w:rPr>
          <w:rFonts w:ascii="calibri" w:hAnsi="calibri" w:eastAsia="calibri" w:cs="calibri"/>
          <w:sz w:val="24"/>
          <w:szCs w:val="24"/>
        </w:rPr>
        <w:t xml:space="preserve"> – przyznaje Marek Ciunowicz, CEO Corees Polska, odpowiedzialny osobiście za proces renegocjacji umowy.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Tym bardziej cieszymy się z ich efektu, a także że ABB zaufało i powierzyło nam koordynację działań </w:t>
      </w:r>
      <w:r>
        <w:rPr>
          <w:rFonts w:ascii="calibri" w:hAnsi="calibri" w:eastAsia="calibri" w:cs="calibri"/>
          <w:sz w:val="24"/>
          <w:szCs w:val="24"/>
        </w:rPr>
        <w:t xml:space="preserve">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Axis Kraków to 9-cio kondygnacyjny biurowiec, będący własnością firmy Niam - jednego z największych właścicieli prywatnych nieruchomości w Skandynawii, zarządzającego aktywami nieruchomościowymi o wartości około 3,6 miliarda euro. Niam ma siedzibę w Sztokholmie, a lokalne biura w Kopenhadze, Helsinkach i Oslo.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Cieszymy się, że ABB zdecydowała się przedłużyć umowę najmu w Axis Kraków. To dowód, że nasz biurowiec nadal jest konkurencyjną lokalizacją na krakowskim rynku nieruchomości komercyjnych.</w:t>
      </w:r>
      <w:r>
        <w:rPr>
          <w:rFonts w:ascii="calibri" w:hAnsi="calibri" w:eastAsia="calibri" w:cs="calibri"/>
          <w:sz w:val="24"/>
          <w:szCs w:val="24"/>
        </w:rPr>
        <w:t xml:space="preserve"> – mówi Erik Rydström Fund Manager Asset Management Niam.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Corees Polska </w:t>
      </w:r>
      <w:r>
        <w:rPr>
          <w:rFonts w:ascii="calibri" w:hAnsi="calibri" w:eastAsia="calibri" w:cs="calibri"/>
          <w:sz w:val="24"/>
          <w:szCs w:val="24"/>
        </w:rPr>
        <w:t xml:space="preserve">to agencja specjalizująca się w obsłudze rynku nieruchomości komercyjnych. W spektrum działania posiada pełen wachlarz rozwiązań w zakresie najmu powierzchni: biurowych, magazynowych, handlowych oraz doradztwo inwestycyjne. Siedziba główna firmy znajduje się w Warszawie, ale realizuje projekty w sposób kompleksowy na terenie całego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przypadku dodatkowych pytań pozostajemy do dyspozycji:</w:t>
      </w:r>
    </w:p>
    <w:p>
      <w:r>
        <w:rPr>
          <w:rFonts w:ascii="calibri" w:hAnsi="calibri" w:eastAsia="calibri" w:cs="calibri"/>
          <w:sz w:val="24"/>
          <w:szCs w:val="24"/>
        </w:rPr>
        <w:t xml:space="preserve">Bożena Pękala, PR&amp;Marketing Manager, m.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bozena.pekala@corees.pl</w:t>
        </w:r>
      </w:hyperlink>
      <w:r>
        <w:rPr>
          <w:rFonts w:ascii="calibri" w:hAnsi="calibri" w:eastAsia="calibri" w:cs="calibri"/>
          <w:sz w:val="24"/>
          <w:szCs w:val="24"/>
        </w:rPr>
        <w:t xml:space="preserve">; t. 609 608 806</w:t>
      </w:r>
    </w:p>
    <w:p>
      <w:r>
        <w:rPr>
          <w:rFonts w:ascii="calibri" w:hAnsi="calibri" w:eastAsia="calibri" w:cs="calibri"/>
          <w:sz w:val="24"/>
          <w:szCs w:val="24"/>
        </w:rPr>
        <w:t xml:space="preserve">Paulina Nogiec, Leasing Director, m.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paulina.nogiec@corees.pl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t. 512 556 296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orees.biuroprasowe.pl/word/?hash=894cc974476845bc29c727e1658d4b51&amp;id=125818&amp;typ=eprmailto:bozena.pekala@corees.pl" TargetMode="External"/><Relationship Id="rId8" Type="http://schemas.openxmlformats.org/officeDocument/2006/relationships/hyperlink" Target="http://corees.biuroprasowe.pl/word/?hash=894cc974476845bc29c727e1658d4b51&amp;id=125818&amp;typ=eprmailto:paulina.nogiec@corees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2026-11-03T13:15:56+01:00</dcterms:created>
  <dcterms:modified xsi:type="dcterms:W3CDTF">2026-11-03T13:15:56+01:00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